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11"/>
      </w:tblGrid>
      <w:tr w:rsidR="00C20872" w:rsidRPr="001C2C00" w:rsidTr="00F54F92">
        <w:trPr>
          <w:trHeight w:val="898"/>
        </w:trPr>
        <w:tc>
          <w:tcPr>
            <w:tcW w:w="9511" w:type="dxa"/>
          </w:tcPr>
          <w:p w:rsidR="00C20872" w:rsidRDefault="00C20872" w:rsidP="00F54F92">
            <w:pPr>
              <w:jc w:val="center"/>
              <w:rPr>
                <w:b/>
                <w:i/>
                <w:sz w:val="32"/>
              </w:rPr>
            </w:pPr>
            <w:bookmarkStart w:id="0" w:name="_GoBack"/>
            <w:bookmarkEnd w:id="0"/>
            <w:r>
              <w:rPr>
                <w:b/>
                <w:i/>
                <w:sz w:val="32"/>
              </w:rPr>
              <w:t>ЧАСТНОЕ ДОШКОЛЬНОЕ ОБРАЗОВАТЕЛЬНОЕ УЧРЕЖДЕНИЕ «ДЕТСКИЙ САД «НОВАЯ ИСТОРИЯ»</w:t>
            </w:r>
          </w:p>
          <w:p w:rsidR="00C20872" w:rsidRPr="001C2C00" w:rsidRDefault="00C20872" w:rsidP="00F54F92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</w:tc>
      </w:tr>
    </w:tbl>
    <w:p w:rsidR="00C20872" w:rsidRDefault="00C20872" w:rsidP="00A430FC">
      <w:pPr>
        <w:jc w:val="center"/>
        <w:rPr>
          <w:b/>
          <w:bCs/>
        </w:rPr>
      </w:pPr>
    </w:p>
    <w:p w:rsidR="00C20872" w:rsidRDefault="00C20872" w:rsidP="00A430FC">
      <w:pPr>
        <w:jc w:val="center"/>
        <w:rPr>
          <w:b/>
          <w:bCs/>
        </w:rPr>
      </w:pPr>
    </w:p>
    <w:p w:rsidR="00A430FC" w:rsidRPr="00C20872" w:rsidRDefault="00A430FC" w:rsidP="00C2087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b/>
          <w:bCs/>
          <w:sz w:val="24"/>
          <w:szCs w:val="24"/>
        </w:rPr>
        <w:t>Краткая презентация</w:t>
      </w:r>
    </w:p>
    <w:p w:rsidR="00A430FC" w:rsidRPr="00C20872" w:rsidRDefault="00A430FC" w:rsidP="00C2087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C20872" w:rsidRPr="00C20872">
        <w:rPr>
          <w:rFonts w:ascii="Times New Roman" w:hAnsi="Times New Roman" w:cs="Times New Roman"/>
          <w:b/>
          <w:bCs/>
          <w:sz w:val="24"/>
          <w:szCs w:val="24"/>
        </w:rPr>
        <w:t>обще</w:t>
      </w:r>
      <w:r w:rsidRPr="00C20872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 дошкольного образования</w:t>
      </w:r>
    </w:p>
    <w:p w:rsidR="00A430FC" w:rsidRPr="00C20872" w:rsidRDefault="00A430FC" w:rsidP="00C2087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b/>
          <w:bCs/>
          <w:sz w:val="24"/>
          <w:szCs w:val="24"/>
        </w:rPr>
        <w:t>ЧДОУ «Детский сад «Новая История»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Общеобразовательная программа дошкольного образования (далее – Программа) ЧДОУ «Детского сада «Новая История» – </w:t>
      </w:r>
      <w:r w:rsidRPr="00C20872">
        <w:rPr>
          <w:rFonts w:ascii="Times New Roman" w:hAnsi="Times New Roman" w:cs="Times New Roman"/>
          <w:i/>
          <w:iCs/>
          <w:sz w:val="24"/>
          <w:szCs w:val="24"/>
        </w:rPr>
        <w:t>это нормативно-управленческий документ образовательного учреждения, обосновывающий выбор цели, содержания, применяемых методик и технологий, форм организации воспитательно-образовательного процесса.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Программа включает совокупность образовательных областей по основным направлениям развития (физическому, познавательному, речевому, художественно-эстетическому и социально-коммуникативному) с учетом возрастных и индивидуальных особенностей детей.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Программа может корректироваться в связи с изменениями нормативно-правовой базы дошкольного образования, образовательного запроса родителей, видовой структуры групп.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C20872">
        <w:rPr>
          <w:rFonts w:ascii="Times New Roman" w:hAnsi="Times New Roman" w:cs="Times New Roman"/>
          <w:sz w:val="24"/>
          <w:szCs w:val="24"/>
        </w:rPr>
        <w:t> — 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позитивную,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Цель Программы реализуется в процессе разнообразных видов детской деятельности: игровой, коммуникативной, познавательно-исследовательской, восприятия художественной литературы и фольклора, самообслуживание и элементарный бытовой труд, конструирования, изобразительной, музыкальной и двигательной.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достижения целей Программы первостепенное значение имеют следующие задачи: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– охрана и укрепление физического и психического здоровья детей, в том числе их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эмоционального благополучия;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– обеспечение равных возможностей для полноценного развития каждого ребенка в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период дошкольного детства независимо от места проживания, пола, нации, языка,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социального статуса;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– создание благоприятных условий развития детей в соответствии с их возрастными и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индивидуальными особенностями, развитие способностей и творческого потенциала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каждого ребенка как субъекта отношений с другими детьми, взрослыми и миром;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– объединение обучения и воспитания в целостный образовательный процесс на основе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духовно-нравственных и социокультурных ценностей, принятых в обществе правил и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норм поведения в интересах человека, семьи, общества;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– формирование общей культуры личности детей, развитие их социальных, нравственных,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– формирование социокультурной среды, соответствующей возрастным и индивидуальным особенностям детей;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lastRenderedPageBreak/>
        <w:t>– обеспечение преемственности целей, задач и содержания дошкольного общего и начального общего образования.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детском саду.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 xml:space="preserve">Программа ориентирована на воспитание и обучение детей раннего ( от 1 до 3 лет) и дошкольного возраста (с 3 до 7 лет). 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В образовательном учреждении функционирует 5  групп: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· </w:t>
      </w:r>
      <w:r w:rsidR="00D77E01" w:rsidRPr="00C20872">
        <w:rPr>
          <w:rFonts w:ascii="Times New Roman" w:hAnsi="Times New Roman" w:cs="Times New Roman"/>
          <w:sz w:val="24"/>
          <w:szCs w:val="24"/>
        </w:rPr>
        <w:t>группа «Лапушки» для детей раннего возраста от 1 до 3 лет.</w:t>
      </w:r>
    </w:p>
    <w:p w:rsidR="00D77E01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· </w:t>
      </w:r>
      <w:r w:rsidR="00D77E01" w:rsidRPr="00C20872">
        <w:rPr>
          <w:rFonts w:ascii="Times New Roman" w:hAnsi="Times New Roman" w:cs="Times New Roman"/>
          <w:sz w:val="24"/>
          <w:szCs w:val="24"/>
        </w:rPr>
        <w:t>группы «Малыши», «Непоседы», «Любознайки» и «</w:t>
      </w:r>
      <w:r w:rsidR="00D77E01" w:rsidRPr="00C20872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D77E01" w:rsidRPr="00C20872">
        <w:rPr>
          <w:rFonts w:ascii="Times New Roman" w:hAnsi="Times New Roman" w:cs="Times New Roman"/>
          <w:sz w:val="24"/>
          <w:szCs w:val="24"/>
        </w:rPr>
        <w:t>-</w:t>
      </w:r>
      <w:r w:rsidR="00D77E01" w:rsidRPr="00C20872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D77E01" w:rsidRPr="00C20872">
        <w:rPr>
          <w:rFonts w:ascii="Times New Roman" w:hAnsi="Times New Roman" w:cs="Times New Roman"/>
          <w:sz w:val="24"/>
          <w:szCs w:val="24"/>
        </w:rPr>
        <w:t>» для детей дошкольного возраста от 3 до 7 лет.</w:t>
      </w:r>
    </w:p>
    <w:p w:rsidR="00A430FC" w:rsidRPr="00C20872" w:rsidRDefault="00D77E01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 xml:space="preserve"> </w:t>
      </w:r>
      <w:r w:rsidR="00A430FC" w:rsidRPr="00C20872">
        <w:rPr>
          <w:rFonts w:ascii="Times New Roman" w:hAnsi="Times New Roman" w:cs="Times New Roman"/>
          <w:sz w:val="24"/>
          <w:szCs w:val="24"/>
        </w:rPr>
        <w:t xml:space="preserve">Комплектование групп осуществляется в соответствии с Правилами приема и отчисления воспитанников в </w:t>
      </w:r>
      <w:r w:rsidRPr="00C20872">
        <w:rPr>
          <w:rFonts w:ascii="Times New Roman" w:hAnsi="Times New Roman" w:cs="Times New Roman"/>
          <w:sz w:val="24"/>
          <w:szCs w:val="24"/>
        </w:rPr>
        <w:t>ЧДОУ «Детский сад «Новая История»</w:t>
      </w:r>
      <w:r w:rsidR="00A430FC" w:rsidRPr="00C20872">
        <w:rPr>
          <w:rFonts w:ascii="Times New Roman" w:hAnsi="Times New Roman" w:cs="Times New Roman"/>
          <w:sz w:val="24"/>
          <w:szCs w:val="24"/>
        </w:rPr>
        <w:t>.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 Программы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Реализация образовательных областей Программы осуществляется через следующее программно-методическое обеспечение: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b/>
          <w:bCs/>
          <w:sz w:val="24"/>
          <w:szCs w:val="24"/>
        </w:rPr>
        <w:t>Основные:</w:t>
      </w:r>
    </w:p>
    <w:p w:rsidR="00D77E01" w:rsidRPr="00C20872" w:rsidRDefault="00A430FC" w:rsidP="00C208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· </w:t>
      </w:r>
      <w:r w:rsidR="00D77E01" w:rsidRPr="00C20872">
        <w:rPr>
          <w:rFonts w:ascii="Times New Roman" w:eastAsia="Calibri" w:hAnsi="Times New Roman" w:cs="Times New Roman"/>
          <w:sz w:val="24"/>
          <w:szCs w:val="24"/>
        </w:rPr>
        <w:t>Программа «От рождения до школы» под редакцией Н.Е.Вераксы, «МОЗАИКА-СИНТЕЗ» 2015.</w:t>
      </w:r>
    </w:p>
    <w:p w:rsidR="00D77E01" w:rsidRPr="00C20872" w:rsidRDefault="00D77E01" w:rsidP="00C2087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872">
        <w:rPr>
          <w:rFonts w:ascii="Times New Roman" w:eastAsia="Calibri" w:hAnsi="Times New Roman" w:cs="Times New Roman"/>
          <w:sz w:val="24"/>
          <w:szCs w:val="24"/>
        </w:rPr>
        <w:t>Образовательная область «Социально-коммуникативное развитие»: стр.122, 125, 129, 136.</w:t>
      </w:r>
    </w:p>
    <w:p w:rsidR="00D77E01" w:rsidRPr="00C20872" w:rsidRDefault="00D77E01" w:rsidP="00C2087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872">
        <w:rPr>
          <w:rFonts w:ascii="Times New Roman" w:eastAsia="Calibri" w:hAnsi="Times New Roman" w:cs="Times New Roman"/>
          <w:sz w:val="24"/>
          <w:szCs w:val="24"/>
        </w:rPr>
        <w:t>Образовательная область «Познавательное развитие»: стр. 141,147, 150, 158.</w:t>
      </w:r>
    </w:p>
    <w:p w:rsidR="00D77E01" w:rsidRPr="00C20872" w:rsidRDefault="00D77E01" w:rsidP="00C2087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872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область «Речевое развитие»: стр. 166, 175, </w:t>
      </w:r>
    </w:p>
    <w:p w:rsidR="00D77E01" w:rsidRPr="00C20872" w:rsidRDefault="00D77E01" w:rsidP="00C2087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872">
        <w:rPr>
          <w:rFonts w:ascii="Times New Roman" w:eastAsia="Calibri" w:hAnsi="Times New Roman" w:cs="Times New Roman"/>
          <w:sz w:val="24"/>
          <w:szCs w:val="24"/>
        </w:rPr>
        <w:t>Образовательная область «Художественно-эстетическое развитие»: стр. 179, 184, 198, 201.</w:t>
      </w:r>
    </w:p>
    <w:p w:rsidR="00D77E01" w:rsidRPr="00C20872" w:rsidRDefault="00D77E01" w:rsidP="00C2087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872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область «Физическое развитие»: стр. 208, 215. </w:t>
      </w:r>
    </w:p>
    <w:p w:rsidR="00D77E01" w:rsidRPr="00C20872" w:rsidRDefault="00D77E01" w:rsidP="00C20872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b/>
          <w:bCs/>
          <w:sz w:val="24"/>
          <w:szCs w:val="24"/>
        </w:rPr>
        <w:t>Дополнительные:</w:t>
      </w:r>
    </w:p>
    <w:p w:rsidR="00A3408F" w:rsidRPr="00C20872" w:rsidRDefault="00A430FC" w:rsidP="00C2087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72">
        <w:rPr>
          <w:rFonts w:ascii="Times New Roman" w:hAnsi="Times New Roman" w:cs="Times New Roman"/>
          <w:sz w:val="24"/>
          <w:szCs w:val="24"/>
        </w:rPr>
        <w:t>· </w:t>
      </w:r>
      <w:r w:rsidR="00A3408F" w:rsidRPr="00C20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1.Буре Р. С. Социально-нравственное воспитание дошкольников (3–7 лет)ФГОС.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2.Петрова В. И., Стульник Т. Д. Этические беседы с детьми 4–7 лет.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p w:rsidR="00A3408F" w:rsidRPr="00C20872" w:rsidRDefault="00A3408F" w:rsidP="00C2087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познавательно-исследовательской деятельности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1.Веракса Н. Е., Веракса А. Н. Проектная деятельность дошкольников.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2.Веракса Н.Е., Галимов О.Р. Познавательно-исследовательская деятельность дошкольников (4–7 лет).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3.Крашенинников Е.Е., Холодова О.Л. Развитие познавательных способностей дошкольников (5–7 лет).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4.Павлова Л. Ю. Сборник дидактических игр по ознакомлению с окружающим миром (3–7 лет).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1.Дыбина О. В. Ознакомление с предметным и социальным окружением: Средняя группа (4–5 лет).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2.Дыбина О. В. Ознакомление с предметным и социальным окружением: Старшая группа (5–6 лет).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3.Дыбина О. В.. Ознакомление с предметным и социальным окружением: Подготовительная к школе группа (6–7 лет).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«Авиация»; «Автомобильный транспорт»;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 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«Рассказы по картинкам»:  «В деревне», «Кем быть?», «Мой дом»; «Профессии»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«Расскажите детям о...»: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«Расскажите детям о бытовых приборах»; «Расскажите детям о космонавтике»; «Расскажите детям о космосе»; «Расскажите детям о рабочих инструментах»; «Расскажите детям о транспорте»; «Расскажите детям о специальных машинах»; «Расскажите детям о хлебе».</w:t>
      </w:r>
    </w:p>
    <w:p w:rsidR="00A3408F" w:rsidRPr="00C20872" w:rsidRDefault="00A3408F" w:rsidP="00C2087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1.Помораева И.А., Позина В.А. Формирование элементарных математических представлений. Вторая младшая группа (2-3 года).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2.Помораева И.А., Позина В.А. Формирование элементарных математических представлений. Средняя группа (3-4 года).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3.Помораева И.А., Позина В.А. Формирование элементарных математических представлений. Старшая группа (4-5лет).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4.Помораева И.А., Позина В.А. Формирование элементарных математических представлений. Подготовительная к школе группа (6–7 лет).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Гербова В. В.. Развитие речи в детском саду: Вторая группа раннего возраста (2–3 года), Гербова В. В. Развитие речи в детском саду: Младшая группа (3–4 года), Гербова В. В. Развитие речи в детском саду: Средняя группа (4–5 лет), Гербова В. В.  Развитие речи в детском саду: Старшая группа (5–6 лет), Гербова В. В. Развитие речи в детском саду: Подготовительная к школе группа (6–7 лет).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8F" w:rsidRPr="00C20872" w:rsidRDefault="00A3408F" w:rsidP="00C2087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1.Комарова Т. С. Детское художественное творчество. Для работы с детьми 2–7 лет.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Комарова Т. С. Изобразительная деятельность в детском саду. Младшая группа (3–4 года).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Комарова Т. С. Изобразительная деятельность в детском саду. Средняя группа (4–5 лет).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Комарова Т. С. Изобразительная деятельность в детском саду. Старшая группа (5–6 лет).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Комарова Т. С. Изобразительная деятельность в детском саду. Подготовительная к школе группа (6–7 лет).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6.  Комарова Т. С. Развитие художественных способностей дошкольников. ФГОС. – М.: Мозаика-Синтез, 2015.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7.Комарова Т. С., Зацепина М. Б. Интеграция в воспитательно- образовательной работе детского сада.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Куцакова Л. В. Конструирование из строительного материала: Средняя группа (4–5 лет).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Куцакова Л. В. Конструирование из строительного материала: Старшая группа (5–6 лет).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Куцакова Л. В. Конструирование из строительного материала: Подготовительная к школе группа (6–7 лет). ФГОС. – М.: Мозаика-Синтез, 2014.</w:t>
      </w:r>
    </w:p>
    <w:p w:rsidR="00A3408F" w:rsidRPr="00C20872" w:rsidRDefault="00A3408F" w:rsidP="00C208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Музыкально-методические пособия</w:t>
      </w:r>
    </w:p>
    <w:p w:rsidR="00A3408F" w:rsidRPr="00C20872" w:rsidRDefault="00A3408F" w:rsidP="00C208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Волынкин В.И. «Художественно-эстетическое воспитание и развитие дошкольников» Ростов-на-Дону «Феникс» 2007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Ветлугина Н.А. Музыкальное воспитание в детском саду. – М.: Просвещение, 1981 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Дзержинская И.Л., Музыкальное воспитание младших дошкольников: Пособие для воспитателя и муз. руководителя дет. сада. (из опыта работы) – М.: Просвещение , 1985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Каплунова И., Новоскольцева И. Праздник каждый день. Программа музыкального воспитания детей дошкольного возраста </w:t>
      </w:r>
      <w:r w:rsidRPr="00C20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«Ладушки</w:t>
      </w: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младшая группа. СПб.: Изд-во «Композитор», 2003 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В.А. Музыка-малышам. – М.: Мозаика-Синтез, 2001. 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В.А., Мы танцуем и поем. – М.: Карапуз, 2003 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И., Давыдова М. «Музыкальные игры для детей» М.: «Лада» 2006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Тарасова К.В., Рубан Т.Г. Дети слушают музыку: методические рекомендации к занятиям с дошкольниками по слушанию музыки. – М.: Мозаика-синтез, 2001 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Трубникова М. А. «Играем в оркестре по слуху». – М.: Центр «Гармония», 1994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Н. Кононова «Обучение дошкольников игре на детских муз. инструментах». М., «Просв.», 1990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Н. Кононова «Музыкально-дидактические игры для дошкольников». М., «Просв.», 1982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Морева «Музыкальные занятия и развлечения в дошкольном учреждении» М.: Просвещение, 2004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Сауко Т.Н., Буренина А.И. «Топ-хлоп, малыши»: программа музыкально-ритмического воспитания детей 2-3 лет. – СПб, 2001 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Буренина «Ритмическая мозаика». Программа по ритмической пластике для детей дошкольного и мл. школьного возраста. – СПб.: ЛОИРО, 2000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Суворова «Танцевальная ритмика». СПБ, «Муз. Палитра», 2003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Мерзлякова, Т.П. Мерзлякова «Наш весёлый хоровод» Муз.-игровой материал для дошкольников. Учебн.-метод. пособие: Выпуски 1,2,3  М.: Гуманит. изд. центр ВЛАДОС, 2002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Мерзлякова, Е.Ю. Комалькова «Фольклорные праздники, нар. песни, игры, сценки, хороводы для детей дошкольного и мл. школьного воз-та»  М.: Гуманит. изд. центр ВЛАДОС, 2001.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«Народное искусство в воспитании дошкольников» /Под ред. Т.С. Комаровой. М.: Педагогическое общество России, 2005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Айдашева Г.А. Русские обряды. Зима. – М.: «Издательство Скрипторий 2000», 2004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Э.Г. «Методика и организация театрализованной деятельности дошкольников и младших школьников» М.: «Владос» 2004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 Макарова, В.Г. Рябчикова, Н.Н. Мосягина.Театрализованные праздники для детей / Практическое пособие для воспитателей и методистов ДОУ – Воронеж: ЧП Лакоценин С.С., 2006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 М.Д. Занятия по театрализованной деятельности в детском саду, - М.: ТЦ Сфера, 2007</w:t>
      </w:r>
    </w:p>
    <w:p w:rsidR="00A3408F" w:rsidRPr="00C20872" w:rsidRDefault="00A3408F" w:rsidP="00C20872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Сорокина Н.Ф. Сценарии театральных кукольных занятий. Календарное планирование: Пособие для воспитателей, педагогов доп. образования и муз. руководителей детских садов. – М.: АРКТИ, 2007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08F" w:rsidRPr="00C20872" w:rsidRDefault="00A3408F" w:rsidP="00C2087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«Физическая культура»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1.Борисова М. М. Малоподвижные игры и игровые упражнения. Для занятий с детьми 3–7 лет.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2.Пензулаева Л. И. Физическая культура в детском саду: Младшая группа (3–4 года).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3.Пензулаева Л. И. Физическая культура в детском саду: Средняя группа (4–5 лет).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Пензулаева Л. И. Физическая культура в детском саду: Старшая группа (5–6 лет).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Пензулаева Л. И.Физическая культура в детском саду: Подготовительная к школе группа (6–7 лет).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6.Пензулаева Л. И.Оздоровительная гимнастика: комплексы упражнений для детей 3–7 лет. ФГОС. – М.: Мозаика-Синтез, 2014.</w:t>
      </w:r>
    </w:p>
    <w:p w:rsidR="00A3408F" w:rsidRPr="00C20872" w:rsidRDefault="00A3408F" w:rsidP="00C20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7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Сборник подвижных игр / Автор-сост. Э. Я. Степаненкова. ФГОС. – М.: Мозаика-Синтез, 2014.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b/>
          <w:bCs/>
          <w:sz w:val="24"/>
          <w:szCs w:val="24"/>
        </w:rPr>
        <w:t>Взаимодействие с семьями воспитанников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tbl>
      <w:tblPr>
        <w:tblW w:w="9735" w:type="dxa"/>
        <w:tblInd w:w="250" w:type="dxa"/>
        <w:shd w:val="clear" w:color="auto" w:fill="D6E08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7586"/>
      </w:tblGrid>
      <w:tr w:rsidR="00A430FC" w:rsidRPr="00C20872" w:rsidTr="00A430FC">
        <w:trPr>
          <w:trHeight w:val="23"/>
        </w:trPr>
        <w:tc>
          <w:tcPr>
            <w:tcW w:w="9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формы взаимодействия с семьей</w:t>
            </w:r>
          </w:p>
        </w:tc>
      </w:tr>
      <w:tr w:rsidR="00A430FC" w:rsidRPr="00C20872" w:rsidTr="00A430FC">
        <w:trPr>
          <w:trHeight w:val="23"/>
        </w:trPr>
        <w:tc>
          <w:tcPr>
            <w:tcW w:w="2064" w:type="dxa"/>
            <w:tcBorders>
              <w:top w:val="single" w:sz="6" w:space="0" w:color="CE5E1C"/>
              <w:left w:val="single" w:sz="6" w:space="0" w:color="CE5E1C"/>
              <w:bottom w:val="single" w:sz="6" w:space="0" w:color="CE5E1C"/>
              <w:right w:val="single" w:sz="6" w:space="0" w:color="CE5E1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и анализ информации</w:t>
            </w:r>
          </w:p>
        </w:tc>
        <w:tc>
          <w:tcPr>
            <w:tcW w:w="7675" w:type="dxa"/>
            <w:tcBorders>
              <w:top w:val="single" w:sz="6" w:space="0" w:color="CE5E1C"/>
              <w:left w:val="single" w:sz="6" w:space="0" w:color="CE5E1C"/>
              <w:bottom w:val="single" w:sz="6" w:space="0" w:color="CE5E1C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>Сбор информации:</w:t>
            </w:r>
          </w:p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>о ребенке:</w:t>
            </w:r>
          </w:p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>Ø состояние здоровья: анамнез (медицинская карта), психологическая диагностика</w:t>
            </w:r>
          </w:p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>Ø протекание адаптации к дошкольному образовательному учреждению (адаптационный лист)</w:t>
            </w:r>
          </w:p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 xml:space="preserve">Ø индивидуальные особенности ребёнка (личностные, </w:t>
            </w:r>
            <w:r w:rsidRPr="00C20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поведенческие, общения)</w:t>
            </w:r>
          </w:p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>Ø выявление детей и семей группы «риска»</w:t>
            </w:r>
          </w:p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>о семье:</w:t>
            </w:r>
          </w:p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>Ø состав семьи</w:t>
            </w:r>
          </w:p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>Ø психологический микроклимат, стиль воспитания</w:t>
            </w:r>
          </w:p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>Ø семейные традиции, увлечения членов семьи</w:t>
            </w:r>
          </w:p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>Ø позиция родителей по отношению к воспитанию ребёнка и детскому саду как институту социализации (потребитель, созерцатель, активный участник, партнёр)</w:t>
            </w:r>
          </w:p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>Опрос, анкетирование, интервьюирование, наблюд</w:t>
            </w:r>
            <w:r w:rsidR="00A3408F" w:rsidRPr="00C20872">
              <w:rPr>
                <w:rFonts w:ascii="Times New Roman" w:hAnsi="Times New Roman" w:cs="Times New Roman"/>
                <w:sz w:val="24"/>
                <w:szCs w:val="24"/>
              </w:rPr>
              <w:t xml:space="preserve">ение, изучение медицинских карт. </w:t>
            </w: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>Анализ информации.</w:t>
            </w:r>
          </w:p>
        </w:tc>
      </w:tr>
      <w:tr w:rsidR="00A430FC" w:rsidRPr="00C20872" w:rsidTr="00A430FC">
        <w:trPr>
          <w:trHeight w:val="23"/>
        </w:trPr>
        <w:tc>
          <w:tcPr>
            <w:tcW w:w="2064" w:type="dxa"/>
            <w:tcBorders>
              <w:top w:val="single" w:sz="6" w:space="0" w:color="CE5E1C"/>
              <w:left w:val="single" w:sz="6" w:space="0" w:color="CE5E1C"/>
              <w:bottom w:val="single" w:sz="6" w:space="0" w:color="CE5E1C"/>
              <w:right w:val="single" w:sz="6" w:space="0" w:color="CE5E1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Информирование родителей о ходе образовательного процесса</w:t>
            </w:r>
          </w:p>
        </w:tc>
        <w:tc>
          <w:tcPr>
            <w:tcW w:w="7675" w:type="dxa"/>
            <w:tcBorders>
              <w:top w:val="single" w:sz="6" w:space="0" w:color="CE5E1C"/>
              <w:left w:val="single" w:sz="6" w:space="0" w:color="CE5E1C"/>
              <w:bottom w:val="single" w:sz="6" w:space="0" w:color="CE5E1C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>Сайт учреждения,</w:t>
            </w:r>
            <w:r w:rsidR="00A3408F" w:rsidRPr="00C20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 xml:space="preserve"> дни открытых </w:t>
            </w:r>
            <w:r w:rsidR="00A3408F" w:rsidRPr="00C2087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>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совместные мероприятия с детьми и родителями</w:t>
            </w:r>
            <w:r w:rsidR="00A3408F" w:rsidRPr="00C20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> участие родителей в работе Совета ОУ</w:t>
            </w:r>
            <w:r w:rsidR="00A3408F" w:rsidRPr="00C20872">
              <w:rPr>
                <w:rFonts w:ascii="Times New Roman" w:hAnsi="Times New Roman" w:cs="Times New Roman"/>
                <w:sz w:val="24"/>
                <w:szCs w:val="24"/>
              </w:rPr>
              <w:t>, работа родительского комитета.</w:t>
            </w:r>
          </w:p>
        </w:tc>
      </w:tr>
      <w:tr w:rsidR="00A430FC" w:rsidRPr="00C20872" w:rsidTr="00A430FC">
        <w:trPr>
          <w:trHeight w:val="23"/>
        </w:trPr>
        <w:tc>
          <w:tcPr>
            <w:tcW w:w="2064" w:type="dxa"/>
            <w:tcBorders>
              <w:top w:val="single" w:sz="6" w:space="0" w:color="CE5E1C"/>
              <w:left w:val="single" w:sz="6" w:space="0" w:color="CE5E1C"/>
              <w:bottom w:val="single" w:sz="6" w:space="0" w:color="CE5E1C"/>
              <w:right w:val="single" w:sz="6" w:space="0" w:color="CE5E1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родителей</w:t>
            </w:r>
          </w:p>
        </w:tc>
        <w:tc>
          <w:tcPr>
            <w:tcW w:w="7675" w:type="dxa"/>
            <w:tcBorders>
              <w:top w:val="single" w:sz="6" w:space="0" w:color="CE5E1C"/>
              <w:left w:val="single" w:sz="6" w:space="0" w:color="CE5E1C"/>
              <w:bottom w:val="single" w:sz="6" w:space="0" w:color="CE5E1C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консультаций, семинаров-практикумов, мастер-классов, тренингов.</w:t>
            </w:r>
          </w:p>
        </w:tc>
      </w:tr>
      <w:tr w:rsidR="00A430FC" w:rsidRPr="00C20872" w:rsidTr="00A430FC">
        <w:trPr>
          <w:trHeight w:val="23"/>
        </w:trPr>
        <w:tc>
          <w:tcPr>
            <w:tcW w:w="2064" w:type="dxa"/>
            <w:tcBorders>
              <w:top w:val="single" w:sz="6" w:space="0" w:color="CE5E1C"/>
              <w:left w:val="single" w:sz="6" w:space="0" w:color="CE5E1C"/>
              <w:bottom w:val="single" w:sz="6" w:space="0" w:color="CE5E1C"/>
              <w:right w:val="single" w:sz="6" w:space="0" w:color="CE5E1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7675" w:type="dxa"/>
            <w:tcBorders>
              <w:top w:val="single" w:sz="6" w:space="0" w:color="CE5E1C"/>
              <w:left w:val="single" w:sz="6" w:space="0" w:color="CE5E1C"/>
              <w:bottom w:val="single" w:sz="6" w:space="0" w:color="CE5E1C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0FC" w:rsidRPr="00C20872" w:rsidRDefault="00A430FC" w:rsidP="00C20872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7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проектной деятельности, организации тематических праздников, конкурсов, семейных праздников, прогулок, экскурсий, семейного театра, к участию в детской исследовательской и проектной деятельности.</w:t>
            </w:r>
          </w:p>
        </w:tc>
      </w:tr>
    </w:tbl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b/>
          <w:bCs/>
          <w:sz w:val="24"/>
          <w:szCs w:val="24"/>
        </w:rPr>
        <w:t>Коллективные формы общения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В соответствие с годовым планом: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- общие родительские собрания (</w:t>
      </w:r>
      <w:r w:rsidR="00A3408F" w:rsidRPr="00C20872">
        <w:rPr>
          <w:rFonts w:ascii="Times New Roman" w:hAnsi="Times New Roman" w:cs="Times New Roman"/>
          <w:sz w:val="24"/>
          <w:szCs w:val="24"/>
        </w:rPr>
        <w:t xml:space="preserve">2 </w:t>
      </w:r>
      <w:r w:rsidRPr="00C20872">
        <w:rPr>
          <w:rFonts w:ascii="Times New Roman" w:hAnsi="Times New Roman" w:cs="Times New Roman"/>
          <w:sz w:val="24"/>
          <w:szCs w:val="24"/>
        </w:rPr>
        <w:t xml:space="preserve"> раз</w:t>
      </w:r>
      <w:r w:rsidR="00A3408F" w:rsidRPr="00C20872">
        <w:rPr>
          <w:rFonts w:ascii="Times New Roman" w:hAnsi="Times New Roman" w:cs="Times New Roman"/>
          <w:sz w:val="24"/>
          <w:szCs w:val="24"/>
        </w:rPr>
        <w:t>а</w:t>
      </w:r>
      <w:r w:rsidRPr="00C20872">
        <w:rPr>
          <w:rFonts w:ascii="Times New Roman" w:hAnsi="Times New Roman" w:cs="Times New Roman"/>
          <w:sz w:val="24"/>
          <w:szCs w:val="24"/>
        </w:rPr>
        <w:t xml:space="preserve"> в год);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 xml:space="preserve">- групповые родительские собрания с привлечением специалистов (не реже </w:t>
      </w:r>
      <w:r w:rsidR="00A3408F" w:rsidRPr="00C20872">
        <w:rPr>
          <w:rFonts w:ascii="Times New Roman" w:hAnsi="Times New Roman" w:cs="Times New Roman"/>
          <w:sz w:val="24"/>
          <w:szCs w:val="24"/>
        </w:rPr>
        <w:t>2</w:t>
      </w:r>
      <w:r w:rsidRPr="00C20872">
        <w:rPr>
          <w:rFonts w:ascii="Times New Roman" w:hAnsi="Times New Roman" w:cs="Times New Roman"/>
          <w:sz w:val="24"/>
          <w:szCs w:val="24"/>
        </w:rPr>
        <w:t xml:space="preserve"> раз в год);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lastRenderedPageBreak/>
        <w:t>- Открытые мероприятия для родителей (</w:t>
      </w:r>
      <w:r w:rsidR="00A3408F" w:rsidRPr="00C20872">
        <w:rPr>
          <w:rFonts w:ascii="Times New Roman" w:hAnsi="Times New Roman" w:cs="Times New Roman"/>
          <w:sz w:val="24"/>
          <w:szCs w:val="24"/>
        </w:rPr>
        <w:t>декабрь</w:t>
      </w:r>
      <w:r w:rsidRPr="00C20872">
        <w:rPr>
          <w:rFonts w:ascii="Times New Roman" w:hAnsi="Times New Roman" w:cs="Times New Roman"/>
          <w:sz w:val="24"/>
          <w:szCs w:val="24"/>
        </w:rPr>
        <w:t>, май).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b/>
          <w:bCs/>
          <w:sz w:val="24"/>
          <w:szCs w:val="24"/>
        </w:rPr>
        <w:t>Индивидуальные формы работы семьей: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- анкетирование и опросы;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 xml:space="preserve">- беседы и консультирование </w:t>
      </w:r>
      <w:r w:rsidR="00C20872" w:rsidRPr="00C20872">
        <w:rPr>
          <w:rFonts w:ascii="Times New Roman" w:hAnsi="Times New Roman" w:cs="Times New Roman"/>
          <w:sz w:val="24"/>
          <w:szCs w:val="24"/>
        </w:rPr>
        <w:t>воспитателя, директора</w:t>
      </w:r>
      <w:r w:rsidRPr="00C20872">
        <w:rPr>
          <w:rFonts w:ascii="Times New Roman" w:hAnsi="Times New Roman" w:cs="Times New Roman"/>
          <w:sz w:val="24"/>
          <w:szCs w:val="24"/>
        </w:rPr>
        <w:t xml:space="preserve"> (по запросу родителей и по плану инди</w:t>
      </w:r>
      <w:r w:rsidR="00C20872" w:rsidRPr="00C20872">
        <w:rPr>
          <w:rFonts w:ascii="Times New Roman" w:hAnsi="Times New Roman" w:cs="Times New Roman"/>
          <w:sz w:val="24"/>
          <w:szCs w:val="24"/>
        </w:rPr>
        <w:t>видуальной работы с родителями).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b/>
          <w:bCs/>
          <w:sz w:val="24"/>
          <w:szCs w:val="24"/>
        </w:rPr>
        <w:t>Взаимодействие педагогов с родителями носит: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· личностно-ориентированный характер через определение форм сотрудничества с семьей, исходя из ее социального статуса, педагогического опыта родителей, заинтересованности их в жизни детского сада.</w:t>
      </w:r>
    </w:p>
    <w:p w:rsidR="00A430FC" w:rsidRPr="00C20872" w:rsidRDefault="00A430FC" w:rsidP="00C2087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872">
        <w:rPr>
          <w:rFonts w:ascii="Times New Roman" w:hAnsi="Times New Roman" w:cs="Times New Roman"/>
          <w:sz w:val="24"/>
          <w:szCs w:val="24"/>
        </w:rPr>
        <w:t>· адресную направленность рекомендаций родителям с учетом проблем и достижений в развитии детей.</w:t>
      </w:r>
    </w:p>
    <w:p w:rsidR="00C0734B" w:rsidRDefault="003D6BC0"/>
    <w:sectPr w:rsidR="00C0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82191"/>
    <w:multiLevelType w:val="hybridMultilevel"/>
    <w:tmpl w:val="008686EA"/>
    <w:lvl w:ilvl="0" w:tplc="2F703C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33537A"/>
    <w:multiLevelType w:val="hybridMultilevel"/>
    <w:tmpl w:val="9F864A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FC"/>
    <w:rsid w:val="00295672"/>
    <w:rsid w:val="003D6BC0"/>
    <w:rsid w:val="00A3408F"/>
    <w:rsid w:val="00A430FC"/>
    <w:rsid w:val="00C20872"/>
    <w:rsid w:val="00D77E01"/>
    <w:rsid w:val="00E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2016-03-30T14:14:00Z</dcterms:created>
  <dcterms:modified xsi:type="dcterms:W3CDTF">2016-03-30T14:14:00Z</dcterms:modified>
</cp:coreProperties>
</file>